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-2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-20"/>
          <w:kern w:val="0"/>
          <w:sz w:val="44"/>
          <w:szCs w:val="44"/>
          <w:shd w:val="clear" w:color="auto" w:fill="FFFFFF"/>
          <w:lang w:val="en-US" w:eastAsia="zh-CN" w:bidi="ar"/>
        </w:rPr>
        <w:t>2022年度抚顺市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-20"/>
          <w:kern w:val="0"/>
          <w:sz w:val="44"/>
          <w:szCs w:val="44"/>
          <w:shd w:val="clear" w:color="auto" w:fill="FFFFFF"/>
          <w:lang w:val="en-US" w:eastAsia="zh-CN" w:bidi="ar"/>
        </w:rPr>
        <w:t>社会科学规划立项课题选题指南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1.抚顺市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碳达峰与碳中和实现路径及对策研究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2.关于辽东绿色经济区发展问题研究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3.关于加快沈阳现代化都市圈建设的对策研究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碳达峰、碳中和背景下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抚顺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绿色发展问题研究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5.高质量发展新阶段抚顺国企改革路径研究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53"/>
          <w:tab w:val="left" w:pos="1013"/>
          <w:tab w:val="left" w:pos="1693"/>
          <w:tab w:val="left" w:pos="2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6.抚顺乡村振兴的内生动力提升研究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53"/>
          <w:tab w:val="left" w:pos="1013"/>
          <w:tab w:val="left" w:pos="1693"/>
          <w:tab w:val="left" w:pos="2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_GB2312" w:eastAsia="仿宋_GB2312"/>
          <w:sz w:val="32"/>
          <w:szCs w:val="32"/>
        </w:rPr>
        <w:t>小农户发展生态农业的动因、行为决策与激励机制研究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53"/>
          <w:tab w:val="left" w:pos="1013"/>
          <w:tab w:val="left" w:pos="1693"/>
          <w:tab w:val="left" w:pos="2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8.资源枯竭城市产业结构、就业结构适配度分析研究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53"/>
          <w:tab w:val="left" w:pos="1013"/>
          <w:tab w:val="left" w:pos="1693"/>
          <w:tab w:val="left" w:pos="2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9.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新时代凝聚抚顺经济振兴的软实力研究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10.</w:t>
      </w:r>
      <w:r>
        <w:rPr>
          <w:rFonts w:hint="eastAsia" w:ascii="仿宋_GB2312" w:eastAsia="仿宋_GB2312"/>
          <w:sz w:val="32"/>
          <w:szCs w:val="32"/>
        </w:rPr>
        <w:t>习近平新时代中国特色社会主义思想理论体系研究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关于深化抚顺市全国文明城市创建的思考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12.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抚顺市红色文化资源保护与利用研究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53"/>
          <w:tab w:val="left" w:pos="1013"/>
          <w:tab w:val="left" w:pos="1693"/>
          <w:tab w:val="left" w:pos="2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13.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抗联遗址遗迹调查及抢救性保护研究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53"/>
          <w:tab w:val="left" w:pos="1013"/>
          <w:tab w:val="left" w:pos="1693"/>
          <w:tab w:val="left" w:pos="2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14.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创新社会信用体系与大数据融合发展研究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15.构建雷锋精神研究大数据中心 打造抚顺文化品牌</w:t>
      </w:r>
    </w:p>
    <w:p>
      <w:pPr>
        <w:ind w:firstLine="640" w:firstLineChars="200"/>
        <w:rPr>
          <w:rFonts w:hint="eastAsia" w:ascii="仿宋" w:eastAsia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16.</w:t>
      </w:r>
      <w:r>
        <w:rPr>
          <w:rFonts w:hint="eastAsia" w:ascii="仿宋" w:eastAsia="仿宋"/>
          <w:sz w:val="32"/>
          <w:szCs w:val="32"/>
        </w:rPr>
        <w:t>关于提升我</w:t>
      </w:r>
      <w:r>
        <w:rPr>
          <w:rFonts w:hint="eastAsia" w:ascii="仿宋" w:eastAsia="仿宋"/>
          <w:sz w:val="32"/>
          <w:szCs w:val="32"/>
          <w:lang w:eastAsia="zh-CN"/>
        </w:rPr>
        <w:t>市</w:t>
      </w:r>
      <w:bookmarkStart w:id="0" w:name="_GoBack"/>
      <w:bookmarkEnd w:id="0"/>
      <w:r>
        <w:rPr>
          <w:rFonts w:hint="eastAsia" w:ascii="仿宋" w:eastAsia="仿宋"/>
          <w:sz w:val="32"/>
          <w:szCs w:val="32"/>
        </w:rPr>
        <w:t>爱国主义教育基地建设水平的对策研究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17.雷锋精神的文化建构与当代传承研究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18.雷锋精神在新时代抚顺市全面振兴全方位振兴中的价值思考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19.推进抚顺旅游业高质量发展政策体系研究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20.</w:t>
      </w:r>
      <w:r>
        <w:rPr>
          <w:rFonts w:hint="eastAsia" w:ascii="仿宋_GB2312" w:eastAsia="仿宋_GB2312"/>
          <w:sz w:val="32"/>
          <w:szCs w:val="32"/>
          <w:lang w:eastAsia="zh-CN"/>
        </w:rPr>
        <w:t>推动高等职业教育与我市产业转型升级衔接的体制机制研究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53"/>
          <w:tab w:val="left" w:pos="1013"/>
          <w:tab w:val="left" w:pos="1693"/>
          <w:tab w:val="left" w:pos="20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538B1"/>
    <w:rsid w:val="02EA0343"/>
    <w:rsid w:val="05082BA6"/>
    <w:rsid w:val="05F2532E"/>
    <w:rsid w:val="07386B1C"/>
    <w:rsid w:val="07C36490"/>
    <w:rsid w:val="10DD3AB0"/>
    <w:rsid w:val="10EE6077"/>
    <w:rsid w:val="13243D49"/>
    <w:rsid w:val="13502EF1"/>
    <w:rsid w:val="14E9101E"/>
    <w:rsid w:val="15417846"/>
    <w:rsid w:val="16732677"/>
    <w:rsid w:val="175E301B"/>
    <w:rsid w:val="178C0288"/>
    <w:rsid w:val="186F1B1E"/>
    <w:rsid w:val="18FA40EA"/>
    <w:rsid w:val="193A5D4C"/>
    <w:rsid w:val="1ABC4478"/>
    <w:rsid w:val="1B3B76DD"/>
    <w:rsid w:val="1BC77E79"/>
    <w:rsid w:val="1C511115"/>
    <w:rsid w:val="1C73165A"/>
    <w:rsid w:val="1D2A625E"/>
    <w:rsid w:val="1ED2080B"/>
    <w:rsid w:val="1FD57E59"/>
    <w:rsid w:val="24A074D9"/>
    <w:rsid w:val="251241FF"/>
    <w:rsid w:val="25463338"/>
    <w:rsid w:val="257842C2"/>
    <w:rsid w:val="25BF64A1"/>
    <w:rsid w:val="25F9484B"/>
    <w:rsid w:val="26595ACA"/>
    <w:rsid w:val="26923824"/>
    <w:rsid w:val="288822B5"/>
    <w:rsid w:val="297B675D"/>
    <w:rsid w:val="2CCD75D1"/>
    <w:rsid w:val="2E8B135F"/>
    <w:rsid w:val="30EF2733"/>
    <w:rsid w:val="33141AD8"/>
    <w:rsid w:val="331A3259"/>
    <w:rsid w:val="334C2090"/>
    <w:rsid w:val="340004D7"/>
    <w:rsid w:val="345E5021"/>
    <w:rsid w:val="35C86EC0"/>
    <w:rsid w:val="3B474991"/>
    <w:rsid w:val="3C666012"/>
    <w:rsid w:val="3CA00F1F"/>
    <w:rsid w:val="3DD61FA8"/>
    <w:rsid w:val="3E6A38EA"/>
    <w:rsid w:val="3E856111"/>
    <w:rsid w:val="3FC2605B"/>
    <w:rsid w:val="3FF7533B"/>
    <w:rsid w:val="41E46A1B"/>
    <w:rsid w:val="428C35BE"/>
    <w:rsid w:val="42CE4CFD"/>
    <w:rsid w:val="43B507EE"/>
    <w:rsid w:val="46534F8A"/>
    <w:rsid w:val="46C71B7E"/>
    <w:rsid w:val="47EB6E86"/>
    <w:rsid w:val="486967EB"/>
    <w:rsid w:val="48E0439C"/>
    <w:rsid w:val="4C4D40C7"/>
    <w:rsid w:val="4C5A4CC2"/>
    <w:rsid w:val="4CFA7A28"/>
    <w:rsid w:val="4F722BA3"/>
    <w:rsid w:val="51292D36"/>
    <w:rsid w:val="547F5DC9"/>
    <w:rsid w:val="55643CAF"/>
    <w:rsid w:val="55762DA3"/>
    <w:rsid w:val="5810485E"/>
    <w:rsid w:val="581A00D8"/>
    <w:rsid w:val="5AC9596E"/>
    <w:rsid w:val="5AC971CD"/>
    <w:rsid w:val="63AA79AE"/>
    <w:rsid w:val="640E404D"/>
    <w:rsid w:val="64BC1B19"/>
    <w:rsid w:val="69590489"/>
    <w:rsid w:val="6E1C1CE7"/>
    <w:rsid w:val="6EA77125"/>
    <w:rsid w:val="6FDD68F5"/>
    <w:rsid w:val="6FF7797F"/>
    <w:rsid w:val="701F3A2C"/>
    <w:rsid w:val="719B46B4"/>
    <w:rsid w:val="71A37F7F"/>
    <w:rsid w:val="71D3435B"/>
    <w:rsid w:val="727C18CB"/>
    <w:rsid w:val="735E0FF2"/>
    <w:rsid w:val="73B01EDE"/>
    <w:rsid w:val="73D2625E"/>
    <w:rsid w:val="73F03DB8"/>
    <w:rsid w:val="74AB7102"/>
    <w:rsid w:val="75F42C8F"/>
    <w:rsid w:val="76BD286D"/>
    <w:rsid w:val="76CB1C8B"/>
    <w:rsid w:val="78F70DA2"/>
    <w:rsid w:val="79575A90"/>
    <w:rsid w:val="7AFB60EB"/>
    <w:rsid w:val="7D046A11"/>
    <w:rsid w:val="7D317C57"/>
    <w:rsid w:val="7EAA52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snow</cp:lastModifiedBy>
  <cp:lastPrinted>2021-02-23T02:25:00Z</cp:lastPrinted>
  <dcterms:modified xsi:type="dcterms:W3CDTF">2022-02-22T01:49:14Z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C09866412D19439498D6BFDBB0A61488</vt:lpwstr>
  </property>
</Properties>
</file>